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869E" w14:textId="77777777" w:rsidR="006270BD" w:rsidRPr="006C5E61" w:rsidRDefault="006270BD" w:rsidP="006270BD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Pr="006C5E61">
        <w:rPr>
          <w:szCs w:val="22"/>
        </w:rPr>
        <w:tab/>
      </w:r>
      <w:proofErr w:type="spellStart"/>
      <w:r w:rsidRPr="006C5E61">
        <w:rPr>
          <w:szCs w:val="22"/>
        </w:rPr>
        <w:t>Unternehmernr</w:t>
      </w:r>
      <w:proofErr w:type="spellEnd"/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14:paraId="4F7445B9" w14:textId="77777777" w:rsidR="006270BD" w:rsidRDefault="006270BD" w:rsidP="006270BD">
      <w:pPr>
        <w:rPr>
          <w:b/>
          <w:sz w:val="24"/>
        </w:rPr>
      </w:pPr>
    </w:p>
    <w:p w14:paraId="3AA39A62" w14:textId="77777777" w:rsidR="006270BD" w:rsidRPr="00D7671F" w:rsidRDefault="006270BD" w:rsidP="006270BD">
      <w:pPr>
        <w:rPr>
          <w:b/>
          <w:sz w:val="24"/>
        </w:rPr>
      </w:pPr>
      <w:r w:rsidRPr="00D7382D">
        <w:rPr>
          <w:b/>
          <w:sz w:val="24"/>
        </w:rPr>
        <w:t>Nachweis der baulichen Anforderungen für besonders tiergerechte Haltung</w:t>
      </w:r>
      <w:r>
        <w:rPr>
          <w:b/>
          <w:sz w:val="24"/>
        </w:rPr>
        <w:t xml:space="preserve"> </w:t>
      </w:r>
      <w:r w:rsidRPr="00D7671F">
        <w:rPr>
          <w:b/>
          <w:sz w:val="24"/>
        </w:rPr>
        <w:t>(gem. Anlage 1 der AFP-Richtlinien</w:t>
      </w:r>
      <w:r>
        <w:rPr>
          <w:b/>
          <w:sz w:val="24"/>
        </w:rPr>
        <w:t>)</w:t>
      </w:r>
    </w:p>
    <w:p w14:paraId="316662B7" w14:textId="59269D40" w:rsidR="006270BD" w:rsidRDefault="006270BD" w:rsidP="006270BD">
      <w:pPr>
        <w:rPr>
          <w:b/>
          <w:sz w:val="24"/>
        </w:rPr>
      </w:pPr>
    </w:p>
    <w:p w14:paraId="75E7E0BD" w14:textId="5BA599E9" w:rsidR="00782477" w:rsidRDefault="006270BD" w:rsidP="00782477">
      <w:pPr>
        <w:rPr>
          <w:b/>
          <w:sz w:val="24"/>
          <w:u w:val="single"/>
        </w:rPr>
      </w:pPr>
      <w:r w:rsidRPr="00782477">
        <w:rPr>
          <w:b/>
          <w:sz w:val="24"/>
          <w:u w:val="single"/>
        </w:rPr>
        <w:t xml:space="preserve">Anforderungen an </w:t>
      </w:r>
      <w:r w:rsidR="00782477" w:rsidRPr="00782477">
        <w:rPr>
          <w:b/>
          <w:sz w:val="24"/>
          <w:u w:val="single"/>
        </w:rPr>
        <w:t xml:space="preserve">die </w:t>
      </w:r>
      <w:r w:rsidRPr="00782477">
        <w:rPr>
          <w:b/>
          <w:sz w:val="24"/>
          <w:u w:val="single"/>
        </w:rPr>
        <w:t>Haltung von Masthühnern</w:t>
      </w:r>
      <w:r w:rsidR="00782477" w:rsidRPr="00782477">
        <w:rPr>
          <w:b/>
          <w:sz w:val="24"/>
          <w:u w:val="single"/>
        </w:rPr>
        <w:t xml:space="preserve"> (AFP-Anlage 1, Nr. 13),</w:t>
      </w:r>
    </w:p>
    <w:p w14:paraId="3FE5DA67" w14:textId="39E734F8" w:rsidR="006270BD" w:rsidRPr="00782477" w:rsidRDefault="00782477" w:rsidP="00782477">
      <w:pPr>
        <w:jc w:val="center"/>
        <w:rPr>
          <w:b/>
          <w:color w:val="FF0000"/>
          <w:sz w:val="24"/>
          <w:u w:val="single"/>
        </w:rPr>
      </w:pPr>
      <w:r w:rsidRPr="00782477">
        <w:rPr>
          <w:b/>
          <w:color w:val="FF0000"/>
          <w:sz w:val="24"/>
          <w:u w:val="single"/>
        </w:rPr>
        <w:t>Stand 2026</w:t>
      </w:r>
    </w:p>
    <w:p w14:paraId="6FF865AD" w14:textId="77777777" w:rsidR="006270BD" w:rsidRDefault="006270BD" w:rsidP="006270BD">
      <w:pPr>
        <w:rPr>
          <w:b/>
        </w:rPr>
      </w:pPr>
    </w:p>
    <w:p w14:paraId="276189E5" w14:textId="77777777" w:rsidR="006270BD" w:rsidRDefault="006270BD" w:rsidP="006270BD">
      <w:r w:rsidRPr="00D7382D">
        <w:rPr>
          <w:b/>
        </w:rPr>
        <w:t xml:space="preserve">1. </w:t>
      </w:r>
      <w:r w:rsidRPr="00F321CD">
        <w:rPr>
          <w:b/>
        </w:rPr>
        <w:t>Kriterium:</w:t>
      </w:r>
      <w:r>
        <w:t xml:space="preserve"> </w:t>
      </w:r>
    </w:p>
    <w:p w14:paraId="63F3ED55" w14:textId="77777777" w:rsidR="006270BD" w:rsidRDefault="006270BD" w:rsidP="006270BD">
      <w:r>
        <w:t>mind. 3 % tageslichtdurchlässige Flächen in Bezug zur nutzbaren Stallgrundfläche.</w:t>
      </w:r>
    </w:p>
    <w:p w14:paraId="1FE4B93C" w14:textId="77777777" w:rsidR="006270BD" w:rsidRDefault="006270BD" w:rsidP="006270BD">
      <w:r>
        <w:t xml:space="preserve">(Windschutznetze, </w:t>
      </w:r>
      <w:proofErr w:type="spellStart"/>
      <w:r>
        <w:t>Curtains</w:t>
      </w:r>
      <w:proofErr w:type="spellEnd"/>
      <w:r>
        <w:t xml:space="preserve"> und </w:t>
      </w:r>
      <w:proofErr w:type="spellStart"/>
      <w:r>
        <w:t>Spaceboards</w:t>
      </w:r>
      <w:proofErr w:type="spellEnd"/>
      <w:r>
        <w:t xml:space="preserve"> nur mit 50 % Lichtdurchlässigkeit berechnen)</w:t>
      </w:r>
    </w:p>
    <w:p w14:paraId="24A30718" w14:textId="77777777" w:rsidR="006270BD" w:rsidRDefault="006270BD" w:rsidP="006270BD"/>
    <w:p w14:paraId="1D53E476" w14:textId="77777777" w:rsidR="006270BD" w:rsidRPr="00D7382D" w:rsidRDefault="006270BD" w:rsidP="006270BD">
      <w:pPr>
        <w:rPr>
          <w:b/>
        </w:rPr>
      </w:pPr>
      <w:r w:rsidRPr="00D7382D">
        <w:rPr>
          <w:b/>
        </w:rPr>
        <w:t>Nachweis:</w:t>
      </w:r>
    </w:p>
    <w:p w14:paraId="367033F2" w14:textId="2EE3E4B6" w:rsidR="006270BD" w:rsidRPr="00AA5788" w:rsidRDefault="006270BD" w:rsidP="006270BD">
      <w:r w:rsidRPr="00AA5788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0985A3C8" w14:textId="77777777" w:rsidR="006270BD" w:rsidRDefault="006270BD" w:rsidP="006270BD"/>
    <w:p w14:paraId="66E8F377" w14:textId="77777777" w:rsidR="006270BD" w:rsidRDefault="006270BD" w:rsidP="006270BD">
      <w:pPr>
        <w:rPr>
          <w:b/>
        </w:rPr>
      </w:pPr>
      <w:r>
        <w:rPr>
          <w:b/>
        </w:rPr>
        <w:t>2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47D3D27B" w14:textId="79D72F5B" w:rsidR="006270BD" w:rsidRDefault="006270BD" w:rsidP="006270BD">
      <w:r w:rsidRPr="006270BD">
        <w:t>Die nutzbare Bodenfläche muss planbefestigt und ausreichend mit geeigneter trockener Einstreu versehen werden.</w:t>
      </w:r>
    </w:p>
    <w:p w14:paraId="1AB328BC" w14:textId="243EA51B" w:rsidR="006270BD" w:rsidRDefault="006270BD" w:rsidP="006270BD">
      <w:r w:rsidRPr="006270BD">
        <w:t>Für Mobilställe muss die Bodenfläche nicht planbefestigt sein, aber je nach Zustand (Trockenheit) ausreichend mit geeigneter trockener Einstreu versehen werden.</w:t>
      </w:r>
    </w:p>
    <w:p w14:paraId="40CDCF72" w14:textId="77777777" w:rsidR="006270BD" w:rsidRPr="00523D08" w:rsidRDefault="006270BD" w:rsidP="006270BD"/>
    <w:p w14:paraId="662E8777" w14:textId="77777777" w:rsidR="006270BD" w:rsidRDefault="006270BD" w:rsidP="006270BD">
      <w:pPr>
        <w:rPr>
          <w:b/>
        </w:rPr>
      </w:pPr>
      <w:r w:rsidRPr="00523D08">
        <w:rPr>
          <w:b/>
        </w:rPr>
        <w:t>Nachweis:</w:t>
      </w:r>
    </w:p>
    <w:p w14:paraId="220FD1E6" w14:textId="77777777" w:rsidR="006270BD" w:rsidRPr="00AA5788" w:rsidRDefault="006270BD" w:rsidP="006270B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53F42D16" w14:textId="77777777" w:rsidR="006270BD" w:rsidRDefault="006270BD" w:rsidP="006270BD"/>
    <w:p w14:paraId="5972783C" w14:textId="77777777" w:rsidR="006270BD" w:rsidRDefault="006270BD" w:rsidP="006270BD">
      <w:pPr>
        <w:rPr>
          <w:b/>
        </w:rPr>
      </w:pPr>
      <w:r>
        <w:rPr>
          <w:b/>
        </w:rPr>
        <w:t>3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30B45DCA" w14:textId="1BB20BD6" w:rsidR="006270BD" w:rsidRPr="006270BD" w:rsidRDefault="006270BD" w:rsidP="006270BD">
      <w:pPr>
        <w:rPr>
          <w:spacing w:val="-4"/>
          <w:szCs w:val="22"/>
        </w:rPr>
      </w:pPr>
      <w:r w:rsidRPr="006270BD">
        <w:rPr>
          <w:szCs w:val="22"/>
        </w:rPr>
        <w:t>Der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Stall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muss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so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bemessen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sein, dass</w:t>
      </w:r>
      <w:r w:rsidRPr="006270BD">
        <w:rPr>
          <w:spacing w:val="-9"/>
          <w:szCs w:val="22"/>
        </w:rPr>
        <w:t xml:space="preserve"> </w:t>
      </w:r>
      <w:r w:rsidRPr="006270BD">
        <w:rPr>
          <w:szCs w:val="22"/>
        </w:rPr>
        <w:t>die Besatzdichte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während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der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Endmastphase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maximal 25 Kilogramm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Lebendgewicht pro Quadratmeter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nutzbarer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Stallfläche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nicht</w:t>
      </w:r>
      <w:r w:rsidRPr="006270BD">
        <w:rPr>
          <w:spacing w:val="-3"/>
          <w:szCs w:val="22"/>
        </w:rPr>
        <w:t xml:space="preserve"> </w:t>
      </w:r>
      <w:r w:rsidRPr="006270BD">
        <w:rPr>
          <w:szCs w:val="22"/>
        </w:rPr>
        <w:t>überschrei</w:t>
      </w:r>
      <w:r w:rsidRPr="006270BD">
        <w:rPr>
          <w:spacing w:val="-4"/>
          <w:szCs w:val="22"/>
        </w:rPr>
        <w:t>tet.</w:t>
      </w:r>
    </w:p>
    <w:p w14:paraId="26276C58" w14:textId="77777777" w:rsidR="006270BD" w:rsidRDefault="006270BD" w:rsidP="006270BD">
      <w:pPr>
        <w:rPr>
          <w:spacing w:val="-4"/>
          <w:sz w:val="24"/>
        </w:rPr>
      </w:pPr>
    </w:p>
    <w:p w14:paraId="6BD38BEA" w14:textId="127ED112" w:rsidR="006270BD" w:rsidRDefault="006270BD" w:rsidP="006270BD">
      <w:pPr>
        <w:rPr>
          <w:b/>
        </w:rPr>
      </w:pPr>
      <w:r w:rsidRPr="00D7382D">
        <w:rPr>
          <w:b/>
        </w:rPr>
        <w:t>Nachweis:</w:t>
      </w:r>
    </w:p>
    <w:p w14:paraId="2DAB851F" w14:textId="77777777" w:rsidR="006270BD" w:rsidRPr="00AA5788" w:rsidRDefault="006270BD" w:rsidP="006270B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281ECC82" w14:textId="77777777" w:rsidR="006270BD" w:rsidRDefault="006270BD" w:rsidP="006270BD">
      <w:pPr>
        <w:rPr>
          <w:b/>
        </w:rPr>
      </w:pPr>
    </w:p>
    <w:p w14:paraId="0F0903D2" w14:textId="187CD5D4" w:rsidR="006270BD" w:rsidRDefault="006270BD" w:rsidP="006270BD"/>
    <w:p w14:paraId="0823EBA1" w14:textId="49C8BC21" w:rsidR="006270BD" w:rsidRDefault="006270BD" w:rsidP="006270BD"/>
    <w:p w14:paraId="34E627DD" w14:textId="2F6F8002" w:rsidR="006270BD" w:rsidRDefault="006270BD" w:rsidP="006270BD"/>
    <w:p w14:paraId="638E9900" w14:textId="77777777" w:rsidR="00B744DA" w:rsidRDefault="00B744DA" w:rsidP="006270BD"/>
    <w:p w14:paraId="35C7BE94" w14:textId="4A64AFEA" w:rsidR="000B7DA4" w:rsidRPr="000B7DA4" w:rsidRDefault="00790BDF" w:rsidP="000B7DA4">
      <w:pPr>
        <w:tabs>
          <w:tab w:val="left" w:leader="underscore" w:pos="3686"/>
          <w:tab w:val="left" w:pos="8931"/>
          <w:tab w:val="left" w:leader="underscore" w:pos="9072"/>
        </w:tabs>
        <w:rPr>
          <w:u w:val="single"/>
        </w:rPr>
      </w:pPr>
      <w:r>
        <w:t xml:space="preserve"> </w:t>
      </w:r>
      <w:r w:rsidR="000B7DA4">
        <w:rPr>
          <w:u w:val="single"/>
        </w:rPr>
        <w:tab/>
      </w:r>
      <w:r>
        <w:t xml:space="preserve"> </w:t>
      </w:r>
      <w:r w:rsidR="000B7DA4">
        <w:t xml:space="preserve">                               </w:t>
      </w:r>
      <w:r w:rsidR="000B7DA4">
        <w:rPr>
          <w:u w:val="single"/>
        </w:rPr>
        <w:tab/>
      </w:r>
    </w:p>
    <w:p w14:paraId="6A4D7CCF" w14:textId="3F373354" w:rsidR="0001578B" w:rsidRPr="006270BD" w:rsidRDefault="000B7DA4" w:rsidP="000B7DA4">
      <w:pPr>
        <w:tabs>
          <w:tab w:val="left" w:leader="underscore" w:pos="3686"/>
          <w:tab w:val="left" w:pos="5529"/>
          <w:tab w:val="left" w:leader="underscore" w:pos="9072"/>
        </w:tabs>
      </w:pPr>
      <w:r>
        <w:t>Datum, Unterschrift (Architekt*</w:t>
      </w:r>
      <w:proofErr w:type="gramStart"/>
      <w:r>
        <w:t xml:space="preserve">in)   </w:t>
      </w:r>
      <w:proofErr w:type="gramEnd"/>
      <w:r>
        <w:t xml:space="preserve">                            </w:t>
      </w:r>
      <w:r>
        <w:tab/>
        <w:t xml:space="preserve">  Datum, Unterschrift (Bauherr*in)</w:t>
      </w:r>
    </w:p>
    <w:sectPr w:rsidR="0001578B" w:rsidRPr="006270BD" w:rsidSect="008B3E99">
      <w:headerReference w:type="default" r:id="rId7"/>
      <w:foot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00DA" w14:textId="77777777" w:rsidR="008E7BA7" w:rsidRDefault="008E7BA7" w:rsidP="008B3E99">
      <w:r>
        <w:separator/>
      </w:r>
    </w:p>
  </w:endnote>
  <w:endnote w:type="continuationSeparator" w:id="0">
    <w:p w14:paraId="48F15060" w14:textId="77777777" w:rsidR="008E7BA7" w:rsidRDefault="008E7BA7" w:rsidP="008B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8AE" w14:textId="77777777" w:rsidR="006270BD" w:rsidRDefault="006270BD" w:rsidP="006270BD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14:paraId="6166EE0A" w14:textId="5412ACF5" w:rsidR="006270BD" w:rsidRPr="00EF09E2" w:rsidRDefault="006270BD" w:rsidP="006270BD">
    <w:pPr>
      <w:pStyle w:val="Fuzeile"/>
      <w:spacing w:before="40"/>
      <w:rPr>
        <w:sz w:val="20"/>
      </w:rPr>
    </w:pPr>
    <w:r>
      <w:rPr>
        <w:sz w:val="20"/>
      </w:rPr>
      <w:t>AFP – Nachweis Anlage 1</w:t>
    </w:r>
    <w:r w:rsidR="00F47D1E">
      <w:rPr>
        <w:sz w:val="20"/>
      </w:rPr>
      <w:t xml:space="preserve">, </w:t>
    </w:r>
    <w:r>
      <w:rPr>
        <w:sz w:val="20"/>
      </w:rPr>
      <w:t>Mast</w:t>
    </w:r>
    <w:r>
      <w:t>hühner</w:t>
    </w:r>
    <w:r w:rsidRPr="00EF09E2">
      <w:rPr>
        <w:sz w:val="20"/>
      </w:rPr>
      <w:tab/>
    </w:r>
    <w:r w:rsidRPr="00F2121B">
      <w:rPr>
        <w:sz w:val="20"/>
      </w:rPr>
      <w:fldChar w:fldCharType="begin"/>
    </w:r>
    <w:r w:rsidRPr="00F2121B">
      <w:rPr>
        <w:sz w:val="20"/>
      </w:rPr>
      <w:instrText>PAGE   \* MERGEFORMAT</w:instrText>
    </w:r>
    <w:r w:rsidRPr="00F2121B">
      <w:rPr>
        <w:sz w:val="20"/>
      </w:rPr>
      <w:fldChar w:fldCharType="separate"/>
    </w:r>
    <w:r>
      <w:rPr>
        <w:sz w:val="20"/>
      </w:rPr>
      <w:t>1</w:t>
    </w:r>
    <w:r w:rsidRPr="00F2121B">
      <w:rPr>
        <w:sz w:val="20"/>
      </w:rPr>
      <w:fldChar w:fldCharType="end"/>
    </w:r>
    <w:r>
      <w:t xml:space="preserve"> </w:t>
    </w:r>
    <w:r>
      <w:tab/>
    </w:r>
    <w:r>
      <w:rPr>
        <w:sz w:val="20"/>
      </w:rPr>
      <w:t>Stand 2026</w:t>
    </w:r>
  </w:p>
  <w:p w14:paraId="2C4DB7E9" w14:textId="2E938489" w:rsidR="006270BD" w:rsidRPr="006270BD" w:rsidRDefault="006270BD" w:rsidP="006270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9ED9" w14:textId="77777777" w:rsidR="008E7BA7" w:rsidRDefault="008E7BA7" w:rsidP="008B3E99">
      <w:r>
        <w:separator/>
      </w:r>
    </w:p>
  </w:footnote>
  <w:footnote w:type="continuationSeparator" w:id="0">
    <w:p w14:paraId="146FA0C8" w14:textId="77777777" w:rsidR="008E7BA7" w:rsidRDefault="008E7BA7" w:rsidP="008B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DE5F" w14:textId="77777777" w:rsidR="008B3E99" w:rsidRDefault="00C46828" w:rsidP="008B3E99">
    <w:pPr>
      <w:pStyle w:val="Kopfzeile"/>
      <w:jc w:val="center"/>
    </w:pPr>
    <w:sdt>
      <w:sdtPr>
        <w:id w:val="-736400372"/>
        <w:docPartObj>
          <w:docPartGallery w:val="Page Numbers (Top of Page)"/>
          <w:docPartUnique/>
        </w:docPartObj>
      </w:sdtPr>
      <w:sdtEndPr/>
      <w:sdtContent>
        <w:r w:rsidR="008B3E99">
          <w:t xml:space="preserve">- </w:t>
        </w:r>
        <w:r w:rsidR="008B3E99">
          <w:fldChar w:fldCharType="begin"/>
        </w:r>
        <w:r w:rsidR="008B3E99">
          <w:instrText>PAGE   \* MERGEFORMAT</w:instrText>
        </w:r>
        <w:r w:rsidR="008B3E99">
          <w:fldChar w:fldCharType="separate"/>
        </w:r>
        <w:r w:rsidR="008B3E99">
          <w:rPr>
            <w:noProof/>
          </w:rPr>
          <w:t>4</w:t>
        </w:r>
        <w:r w:rsidR="008B3E99">
          <w:fldChar w:fldCharType="end"/>
        </w:r>
      </w:sdtContent>
    </w:sdt>
    <w:r w:rsidR="008B3E99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653"/>
    <w:multiLevelType w:val="multilevel"/>
    <w:tmpl w:val="23249FCA"/>
    <w:lvl w:ilvl="0">
      <w:start w:val="1"/>
      <w:numFmt w:val="decimal"/>
      <w:pStyle w:val="berschrift1"/>
      <w:isLgl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</w:rPr>
    </w:lvl>
    <w:lvl w:ilvl="3">
      <w:start w:val="1"/>
      <w:numFmt w:val="decimal"/>
      <w:lvlRestart w:val="0"/>
      <w:pStyle w:val="berschrift4"/>
      <w:lvlText w:val="A 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A3D2613"/>
    <w:multiLevelType w:val="multilevel"/>
    <w:tmpl w:val="3C9C7F98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C332435"/>
    <w:multiLevelType w:val="hybridMultilevel"/>
    <w:tmpl w:val="C49E8D72"/>
    <w:lvl w:ilvl="0" w:tplc="E90C2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41930">
    <w:abstractNumId w:val="2"/>
  </w:num>
  <w:num w:numId="2" w16cid:durableId="1357728320">
    <w:abstractNumId w:val="0"/>
  </w:num>
  <w:num w:numId="3" w16cid:durableId="847603875">
    <w:abstractNumId w:val="0"/>
  </w:num>
  <w:num w:numId="4" w16cid:durableId="1160538102">
    <w:abstractNumId w:val="0"/>
  </w:num>
  <w:num w:numId="5" w16cid:durableId="383144985">
    <w:abstractNumId w:val="0"/>
  </w:num>
  <w:num w:numId="6" w16cid:durableId="1378968211">
    <w:abstractNumId w:val="1"/>
  </w:num>
  <w:num w:numId="7" w16cid:durableId="225339405">
    <w:abstractNumId w:val="1"/>
  </w:num>
  <w:num w:numId="8" w16cid:durableId="1850487305">
    <w:abstractNumId w:val="1"/>
  </w:num>
  <w:num w:numId="9" w16cid:durableId="1552378491">
    <w:abstractNumId w:val="1"/>
  </w:num>
  <w:num w:numId="10" w16cid:durableId="70340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PzUvuI0Y+qUfJF/AiJ2XxOh8q9332FzF34d2c26zN+CKcWReF5XJgJPxYg9QzkIOkdMR/vNpCPNeiU2/wKwig==" w:salt="a+AIjKziXPqmYupzMCVQ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BD"/>
    <w:rsid w:val="0001578B"/>
    <w:rsid w:val="00054C98"/>
    <w:rsid w:val="000B7DA4"/>
    <w:rsid w:val="0022040B"/>
    <w:rsid w:val="00294AFF"/>
    <w:rsid w:val="004A248C"/>
    <w:rsid w:val="00542F1E"/>
    <w:rsid w:val="005D6465"/>
    <w:rsid w:val="006270BD"/>
    <w:rsid w:val="00782477"/>
    <w:rsid w:val="00790BDF"/>
    <w:rsid w:val="008B3E99"/>
    <w:rsid w:val="008E7BA7"/>
    <w:rsid w:val="00941758"/>
    <w:rsid w:val="00A4310B"/>
    <w:rsid w:val="00B712AF"/>
    <w:rsid w:val="00B744DA"/>
    <w:rsid w:val="00C46828"/>
    <w:rsid w:val="00F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8B07"/>
  <w15:chartTrackingRefBased/>
  <w15:docId w15:val="{92C71FCB-A2C7-460A-8676-325F19B3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BD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D6465"/>
    <w:pPr>
      <w:keepNext/>
      <w:numPr>
        <w:numId w:val="5"/>
      </w:numPr>
      <w:spacing w:before="300"/>
      <w:outlineLvl w:val="0"/>
    </w:pPr>
    <w:rPr>
      <w:rFonts w:cs="Arial"/>
      <w:b/>
      <w:bCs/>
      <w:kern w:val="32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5D6465"/>
    <w:pPr>
      <w:keepNext/>
      <w:numPr>
        <w:ilvl w:val="1"/>
        <w:numId w:val="5"/>
      </w:numPr>
      <w:spacing w:before="200" w:after="8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link w:val="berschrift3Zchn"/>
    <w:qFormat/>
    <w:rsid w:val="005D6465"/>
    <w:pPr>
      <w:keepNext/>
      <w:numPr>
        <w:ilvl w:val="2"/>
        <w:numId w:val="5"/>
      </w:numPr>
      <w:spacing w:before="200" w:after="8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5D6465"/>
    <w:pPr>
      <w:keepNext/>
      <w:numPr>
        <w:ilvl w:val="3"/>
        <w:numId w:val="5"/>
      </w:numPr>
      <w:spacing w:before="24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D6465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D646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5D6465"/>
    <w:pPr>
      <w:numPr>
        <w:ilvl w:val="6"/>
        <w:numId w:val="10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D646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5D6465"/>
    <w:pPr>
      <w:numPr>
        <w:ilvl w:val="8"/>
        <w:numId w:val="10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3E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3E99"/>
  </w:style>
  <w:style w:type="paragraph" w:styleId="Fuzeile">
    <w:name w:val="footer"/>
    <w:basedOn w:val="Standard"/>
    <w:link w:val="FuzeileZchn"/>
    <w:unhideWhenUsed/>
    <w:rsid w:val="008B3E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3E99"/>
  </w:style>
  <w:style w:type="table" w:styleId="Tabellenraster">
    <w:name w:val="Table Grid"/>
    <w:basedOn w:val="NormaleTabelle"/>
    <w:uiPriority w:val="59"/>
    <w:rsid w:val="008B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5D6465"/>
    <w:rPr>
      <w:rFonts w:ascii="Arial" w:hAnsi="Arial" w:cs="Arial"/>
      <w:b/>
      <w:bCs/>
      <w:kern w:val="32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D6465"/>
    <w:rPr>
      <w:rFonts w:ascii="Arial" w:hAnsi="Arial" w:cs="Arial"/>
      <w:b/>
      <w:bCs/>
      <w:iCs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D6465"/>
    <w:rPr>
      <w:rFonts w:ascii="Arial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D6465"/>
    <w:rPr>
      <w:rFonts w:ascii="Arial" w:hAnsi="Arial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D6465"/>
    <w:rPr>
      <w:rFonts w:ascii="Arial" w:hAnsi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D6465"/>
    <w:rPr>
      <w:rFonts w:ascii="Arial" w:hAnsi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D6465"/>
    <w:rPr>
      <w:rFonts w:ascii="Arial" w:hAnsi="Arial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D6465"/>
    <w:rPr>
      <w:rFonts w:ascii="Arial" w:hAnsi="Arial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D6465"/>
    <w:rPr>
      <w:rFonts w:ascii="Arial" w:hAnsi="Arial" w:cs="Arial"/>
      <w:sz w:val="22"/>
      <w:szCs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qFormat/>
    <w:rsid w:val="005D6465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270B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70BD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270B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4C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C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C9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C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C98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Bigelmann</dc:creator>
  <cp:keywords/>
  <dc:description/>
  <cp:lastModifiedBy>Bigelmann, Tim</cp:lastModifiedBy>
  <cp:revision>13</cp:revision>
  <dcterms:created xsi:type="dcterms:W3CDTF">2026-03-23T10:34:00Z</dcterms:created>
  <dcterms:modified xsi:type="dcterms:W3CDTF">2026-05-11T06:37:00Z</dcterms:modified>
</cp:coreProperties>
</file>